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07" w:rsidRPr="004C2407" w:rsidRDefault="004C2407" w:rsidP="004C2407">
      <w:pPr>
        <w:pStyle w:val="Textoindependiente"/>
        <w:spacing w:line="304" w:lineRule="auto"/>
        <w:ind w:left="1379" w:right="1703" w:hanging="468"/>
        <w:jc w:val="both"/>
        <w:rPr>
          <w:b/>
          <w:color w:val="4D4D4D"/>
          <w:sz w:val="19"/>
        </w:rPr>
      </w:pPr>
      <w:r w:rsidRPr="004C2407">
        <w:rPr>
          <w:b/>
          <w:sz w:val="19"/>
        </w:rPr>
        <w:t>POLÍTICAS INTERNAS ESTABLECIDAS POR EL COMITÉ DE TRANSPARENCIA</w:t>
      </w:r>
    </w:p>
    <w:p w:rsidR="004C2407" w:rsidRDefault="004C2407" w:rsidP="004C2407">
      <w:pPr>
        <w:pStyle w:val="Textoindependiente"/>
        <w:spacing w:line="304" w:lineRule="auto"/>
        <w:ind w:left="1379" w:right="1703" w:hanging="468"/>
        <w:jc w:val="both"/>
        <w:rPr>
          <w:color w:val="4D4D4D"/>
          <w:sz w:val="19"/>
        </w:rPr>
      </w:pPr>
    </w:p>
    <w:p w:rsidR="004C2407" w:rsidRPr="00886FD9" w:rsidRDefault="004C2407" w:rsidP="004C2407">
      <w:pPr>
        <w:pStyle w:val="Textoindependiente"/>
        <w:spacing w:line="304" w:lineRule="auto"/>
        <w:ind w:left="1379" w:right="1703" w:hanging="468"/>
        <w:jc w:val="both"/>
        <w:rPr>
          <w:color w:val="000000" w:themeColor="text1"/>
        </w:rPr>
      </w:pPr>
      <w:r>
        <w:rPr>
          <w:color w:val="4D4D4D"/>
          <w:sz w:val="19"/>
        </w:rPr>
        <w:t>l</w:t>
      </w:r>
      <w:r w:rsidRPr="00886FD9">
        <w:rPr>
          <w:color w:val="000000" w:themeColor="text1"/>
          <w:sz w:val="19"/>
        </w:rPr>
        <w:t>.</w:t>
      </w:r>
      <w:r w:rsidRPr="00886FD9">
        <w:rPr>
          <w:color w:val="000000" w:themeColor="text1"/>
          <w:spacing w:val="80"/>
          <w:sz w:val="19"/>
        </w:rPr>
        <w:t xml:space="preserve">  </w:t>
      </w:r>
      <w:r w:rsidRPr="00886FD9">
        <w:rPr>
          <w:color w:val="000000" w:themeColor="text1"/>
        </w:rPr>
        <w:t>Los</w:t>
      </w:r>
      <w:r w:rsidRPr="00886FD9">
        <w:rPr>
          <w:color w:val="000000" w:themeColor="text1"/>
          <w:spacing w:val="-4"/>
        </w:rPr>
        <w:t xml:space="preserve"> </w:t>
      </w:r>
      <w:r w:rsidRPr="00886FD9">
        <w:rPr>
          <w:color w:val="000000" w:themeColor="text1"/>
        </w:rPr>
        <w:t>datos personales solo se</w:t>
      </w:r>
      <w:r w:rsidRPr="00886FD9">
        <w:rPr>
          <w:color w:val="000000" w:themeColor="text1"/>
          <w:spacing w:val="-2"/>
        </w:rPr>
        <w:t xml:space="preserve"> </w:t>
      </w:r>
      <w:r w:rsidRPr="00886FD9">
        <w:rPr>
          <w:color w:val="000000" w:themeColor="text1"/>
        </w:rPr>
        <w:t>entregan a su</w:t>
      </w:r>
      <w:r w:rsidRPr="00886FD9">
        <w:rPr>
          <w:color w:val="000000" w:themeColor="text1"/>
          <w:spacing w:val="-5"/>
        </w:rPr>
        <w:t xml:space="preserve"> </w:t>
      </w:r>
      <w:r w:rsidRPr="00886FD9">
        <w:rPr>
          <w:color w:val="000000" w:themeColor="text1"/>
        </w:rPr>
        <w:t>titular o su</w:t>
      </w:r>
      <w:r w:rsidRPr="00886FD9">
        <w:rPr>
          <w:color w:val="000000" w:themeColor="text1"/>
          <w:spacing w:val="-5"/>
        </w:rPr>
        <w:t xml:space="preserve"> </w:t>
      </w:r>
      <w:r w:rsidRPr="00886FD9">
        <w:rPr>
          <w:color w:val="000000" w:themeColor="text1"/>
        </w:rPr>
        <w:t>representante debidamente acreditado. Para el caso de convenios, proyectos o registro de patentes el Departamento de Asuntos Jurídicos debe solicitar al Departamento de Recursos Humanos los</w:t>
      </w:r>
      <w:r w:rsidRPr="00886FD9">
        <w:rPr>
          <w:color w:val="000000" w:themeColor="text1"/>
          <w:spacing w:val="-5"/>
        </w:rPr>
        <w:t xml:space="preserve"> </w:t>
      </w:r>
      <w:r w:rsidRPr="00886FD9">
        <w:rPr>
          <w:color w:val="000000" w:themeColor="text1"/>
        </w:rPr>
        <w:t>datos</w:t>
      </w:r>
      <w:r w:rsidRPr="00886FD9">
        <w:rPr>
          <w:color w:val="000000" w:themeColor="text1"/>
          <w:spacing w:val="-2"/>
        </w:rPr>
        <w:t xml:space="preserve"> </w:t>
      </w:r>
      <w:r w:rsidRPr="00886FD9">
        <w:rPr>
          <w:color w:val="000000" w:themeColor="text1"/>
        </w:rPr>
        <w:t>personales que</w:t>
      </w:r>
      <w:r w:rsidRPr="00886FD9">
        <w:rPr>
          <w:color w:val="000000" w:themeColor="text1"/>
          <w:spacing w:val="-1"/>
        </w:rPr>
        <w:t xml:space="preserve"> </w:t>
      </w:r>
      <w:r w:rsidRPr="00886FD9">
        <w:rPr>
          <w:color w:val="000000" w:themeColor="text1"/>
        </w:rPr>
        <w:t>se requieran especificando el</w:t>
      </w:r>
      <w:r w:rsidRPr="00886FD9">
        <w:rPr>
          <w:color w:val="000000" w:themeColor="text1"/>
          <w:spacing w:val="-6"/>
        </w:rPr>
        <w:t xml:space="preserve"> </w:t>
      </w:r>
      <w:r w:rsidRPr="00886FD9">
        <w:rPr>
          <w:color w:val="000000" w:themeColor="text1"/>
        </w:rPr>
        <w:t>uso que</w:t>
      </w:r>
      <w:r w:rsidRPr="00886FD9">
        <w:rPr>
          <w:color w:val="000000" w:themeColor="text1"/>
          <w:spacing w:val="-2"/>
        </w:rPr>
        <w:t xml:space="preserve"> </w:t>
      </w:r>
      <w:r w:rsidRPr="00886FD9">
        <w:rPr>
          <w:color w:val="000000" w:themeColor="text1"/>
        </w:rPr>
        <w:t>les</w:t>
      </w:r>
      <w:r w:rsidRPr="00886FD9">
        <w:rPr>
          <w:color w:val="000000" w:themeColor="text1"/>
          <w:spacing w:val="-5"/>
        </w:rPr>
        <w:t xml:space="preserve"> </w:t>
      </w:r>
      <w:r w:rsidRPr="00886FD9">
        <w:rPr>
          <w:color w:val="000000" w:themeColor="text1"/>
        </w:rPr>
        <w:t>dará; El Departamento de Recursos Humanos entregará los datos requeridos especificando para qué uso se entregan.</w:t>
      </w:r>
    </w:p>
    <w:p w:rsidR="004C2407" w:rsidRPr="00886FD9" w:rsidRDefault="004C2407" w:rsidP="004C2407">
      <w:pPr>
        <w:pStyle w:val="Textoindependiente"/>
        <w:spacing w:before="55"/>
        <w:rPr>
          <w:color w:val="000000" w:themeColor="text1"/>
        </w:rPr>
      </w:pPr>
    </w:p>
    <w:p w:rsidR="004C2407" w:rsidRPr="00886FD9" w:rsidRDefault="004C2407" w:rsidP="004C2407">
      <w:pPr>
        <w:pStyle w:val="Textoindependiente"/>
        <w:spacing w:line="302" w:lineRule="auto"/>
        <w:ind w:left="1381" w:right="1706" w:hanging="532"/>
        <w:jc w:val="both"/>
        <w:rPr>
          <w:color w:val="000000" w:themeColor="text1"/>
          <w:spacing w:val="-2"/>
        </w:rPr>
      </w:pPr>
      <w:r w:rsidRPr="00886FD9">
        <w:rPr>
          <w:color w:val="000000" w:themeColor="text1"/>
          <w:w w:val="95"/>
        </w:rPr>
        <w:t>II.</w:t>
      </w:r>
      <w:r w:rsidRPr="00886FD9">
        <w:rPr>
          <w:color w:val="000000" w:themeColor="text1"/>
          <w:spacing w:val="71"/>
        </w:rPr>
        <w:t xml:space="preserve">  </w:t>
      </w:r>
      <w:r w:rsidRPr="00886FD9">
        <w:rPr>
          <w:color w:val="000000" w:themeColor="text1"/>
        </w:rPr>
        <w:t>Los</w:t>
      </w:r>
      <w:r w:rsidRPr="00886FD9">
        <w:rPr>
          <w:color w:val="000000" w:themeColor="text1"/>
          <w:spacing w:val="-14"/>
        </w:rPr>
        <w:t xml:space="preserve"> </w:t>
      </w:r>
      <w:r w:rsidRPr="00886FD9">
        <w:rPr>
          <w:color w:val="000000" w:themeColor="text1"/>
        </w:rPr>
        <w:t>Titulares</w:t>
      </w:r>
      <w:r w:rsidRPr="00886FD9">
        <w:rPr>
          <w:color w:val="000000" w:themeColor="text1"/>
          <w:spacing w:val="-12"/>
        </w:rPr>
        <w:t xml:space="preserve"> </w:t>
      </w:r>
      <w:r w:rsidRPr="00886FD9">
        <w:rPr>
          <w:color w:val="000000" w:themeColor="text1"/>
        </w:rPr>
        <w:t>de</w:t>
      </w:r>
      <w:r w:rsidRPr="00886FD9">
        <w:rPr>
          <w:color w:val="000000" w:themeColor="text1"/>
          <w:spacing w:val="-14"/>
        </w:rPr>
        <w:t xml:space="preserve"> </w:t>
      </w:r>
      <w:r w:rsidRPr="00886FD9">
        <w:rPr>
          <w:color w:val="000000" w:themeColor="text1"/>
        </w:rPr>
        <w:t>las</w:t>
      </w:r>
      <w:r w:rsidRPr="00886FD9">
        <w:rPr>
          <w:color w:val="000000" w:themeColor="text1"/>
          <w:spacing w:val="-14"/>
        </w:rPr>
        <w:t xml:space="preserve"> </w:t>
      </w:r>
      <w:r w:rsidRPr="00886FD9">
        <w:rPr>
          <w:color w:val="000000" w:themeColor="text1"/>
        </w:rPr>
        <w:t>Direcciones</w:t>
      </w:r>
      <w:r w:rsidRPr="00886FD9">
        <w:rPr>
          <w:color w:val="000000" w:themeColor="text1"/>
          <w:spacing w:val="-6"/>
        </w:rPr>
        <w:t xml:space="preserve"> </w:t>
      </w:r>
      <w:r w:rsidRPr="00886FD9">
        <w:rPr>
          <w:color w:val="000000" w:themeColor="text1"/>
        </w:rPr>
        <w:t>de</w:t>
      </w:r>
      <w:r w:rsidRPr="00886FD9">
        <w:rPr>
          <w:color w:val="000000" w:themeColor="text1"/>
          <w:spacing w:val="-14"/>
        </w:rPr>
        <w:t xml:space="preserve"> </w:t>
      </w:r>
      <w:r w:rsidRPr="00886FD9">
        <w:rPr>
          <w:color w:val="000000" w:themeColor="text1"/>
        </w:rPr>
        <w:t>área</w:t>
      </w:r>
      <w:r w:rsidRPr="00886FD9">
        <w:rPr>
          <w:color w:val="000000" w:themeColor="text1"/>
          <w:spacing w:val="-10"/>
        </w:rPr>
        <w:t xml:space="preserve"> </w:t>
      </w:r>
      <w:r w:rsidRPr="00886FD9">
        <w:rPr>
          <w:color w:val="000000" w:themeColor="text1"/>
        </w:rPr>
        <w:t>serán</w:t>
      </w:r>
      <w:r w:rsidRPr="00886FD9">
        <w:rPr>
          <w:color w:val="000000" w:themeColor="text1"/>
          <w:spacing w:val="-14"/>
        </w:rPr>
        <w:t xml:space="preserve"> </w:t>
      </w:r>
      <w:r w:rsidRPr="00886FD9">
        <w:rPr>
          <w:color w:val="000000" w:themeColor="text1"/>
        </w:rPr>
        <w:t>los</w:t>
      </w:r>
      <w:r w:rsidRPr="00886FD9">
        <w:rPr>
          <w:color w:val="000000" w:themeColor="text1"/>
          <w:spacing w:val="-14"/>
        </w:rPr>
        <w:t xml:space="preserve"> </w:t>
      </w:r>
      <w:r w:rsidRPr="00886FD9">
        <w:rPr>
          <w:color w:val="000000" w:themeColor="text1"/>
        </w:rPr>
        <w:t>responsables</w:t>
      </w:r>
      <w:r w:rsidRPr="00886FD9">
        <w:rPr>
          <w:color w:val="000000" w:themeColor="text1"/>
          <w:spacing w:val="-2"/>
        </w:rPr>
        <w:t xml:space="preserve"> </w:t>
      </w:r>
      <w:r w:rsidRPr="00886FD9">
        <w:rPr>
          <w:color w:val="000000" w:themeColor="text1"/>
        </w:rPr>
        <w:t>de</w:t>
      </w:r>
      <w:r w:rsidRPr="00886FD9">
        <w:rPr>
          <w:color w:val="000000" w:themeColor="text1"/>
          <w:spacing w:val="-14"/>
        </w:rPr>
        <w:t xml:space="preserve"> </w:t>
      </w:r>
      <w:r w:rsidRPr="00886FD9">
        <w:rPr>
          <w:color w:val="000000" w:themeColor="text1"/>
        </w:rPr>
        <w:t>la</w:t>
      </w:r>
      <w:r w:rsidRPr="00886FD9">
        <w:rPr>
          <w:color w:val="000000" w:themeColor="text1"/>
          <w:spacing w:val="-14"/>
        </w:rPr>
        <w:t xml:space="preserve"> </w:t>
      </w:r>
      <w:r w:rsidRPr="00886FD9">
        <w:rPr>
          <w:color w:val="000000" w:themeColor="text1"/>
        </w:rPr>
        <w:t>atención</w:t>
      </w:r>
      <w:r w:rsidRPr="00886FD9">
        <w:rPr>
          <w:color w:val="000000" w:themeColor="text1"/>
          <w:spacing w:val="-11"/>
        </w:rPr>
        <w:t xml:space="preserve"> </w:t>
      </w:r>
      <w:r w:rsidRPr="00886FD9">
        <w:rPr>
          <w:color w:val="000000" w:themeColor="text1"/>
        </w:rPr>
        <w:t>de</w:t>
      </w:r>
      <w:r w:rsidRPr="00886FD9">
        <w:rPr>
          <w:color w:val="000000" w:themeColor="text1"/>
          <w:spacing w:val="-14"/>
        </w:rPr>
        <w:t xml:space="preserve"> </w:t>
      </w:r>
      <w:r w:rsidRPr="00886FD9">
        <w:rPr>
          <w:color w:val="000000" w:themeColor="text1"/>
        </w:rPr>
        <w:t xml:space="preserve">los objetivos, principios y deberes establecidos en la Ley General de Protección de </w:t>
      </w:r>
      <w:r w:rsidRPr="00886FD9">
        <w:rPr>
          <w:color w:val="000000" w:themeColor="text1"/>
          <w:spacing w:val="-2"/>
        </w:rPr>
        <w:t>Datos</w:t>
      </w:r>
      <w:r w:rsidRPr="00886FD9">
        <w:rPr>
          <w:color w:val="000000" w:themeColor="text1"/>
          <w:spacing w:val="-12"/>
        </w:rPr>
        <w:t xml:space="preserve"> </w:t>
      </w:r>
      <w:r w:rsidRPr="00886FD9">
        <w:rPr>
          <w:color w:val="000000" w:themeColor="text1"/>
          <w:spacing w:val="-2"/>
        </w:rPr>
        <w:t>Personales</w:t>
      </w:r>
      <w:r w:rsidRPr="00886FD9">
        <w:rPr>
          <w:color w:val="000000" w:themeColor="text1"/>
          <w:spacing w:val="-12"/>
        </w:rPr>
        <w:t xml:space="preserve"> </w:t>
      </w:r>
      <w:r w:rsidRPr="00886FD9">
        <w:rPr>
          <w:color w:val="000000" w:themeColor="text1"/>
          <w:spacing w:val="-2"/>
        </w:rPr>
        <w:t>en</w:t>
      </w:r>
      <w:r w:rsidRPr="00886FD9">
        <w:rPr>
          <w:color w:val="000000" w:themeColor="text1"/>
          <w:spacing w:val="-12"/>
        </w:rPr>
        <w:t xml:space="preserve"> </w:t>
      </w:r>
      <w:r w:rsidRPr="00886FD9">
        <w:rPr>
          <w:color w:val="000000" w:themeColor="text1"/>
          <w:spacing w:val="-2"/>
        </w:rPr>
        <w:t>Posesión</w:t>
      </w:r>
      <w:r w:rsidRPr="00886FD9">
        <w:rPr>
          <w:color w:val="000000" w:themeColor="text1"/>
          <w:spacing w:val="-12"/>
        </w:rPr>
        <w:t xml:space="preserve"> </w:t>
      </w:r>
      <w:r w:rsidRPr="00886FD9">
        <w:rPr>
          <w:color w:val="000000" w:themeColor="text1"/>
          <w:spacing w:val="-2"/>
        </w:rPr>
        <w:t>de</w:t>
      </w:r>
      <w:r w:rsidRPr="00886FD9">
        <w:rPr>
          <w:color w:val="000000" w:themeColor="text1"/>
          <w:spacing w:val="-12"/>
        </w:rPr>
        <w:t xml:space="preserve"> </w:t>
      </w:r>
      <w:r w:rsidRPr="00886FD9">
        <w:rPr>
          <w:color w:val="000000" w:themeColor="text1"/>
          <w:spacing w:val="-2"/>
        </w:rPr>
        <w:t>los</w:t>
      </w:r>
      <w:r w:rsidRPr="00886FD9">
        <w:rPr>
          <w:color w:val="000000" w:themeColor="text1"/>
          <w:spacing w:val="-12"/>
        </w:rPr>
        <w:t xml:space="preserve"> </w:t>
      </w:r>
      <w:r w:rsidRPr="00886FD9">
        <w:rPr>
          <w:color w:val="000000" w:themeColor="text1"/>
          <w:spacing w:val="-2"/>
        </w:rPr>
        <w:t>Sujetos</w:t>
      </w:r>
      <w:r w:rsidRPr="00886FD9">
        <w:rPr>
          <w:color w:val="000000" w:themeColor="text1"/>
          <w:spacing w:val="-12"/>
        </w:rPr>
        <w:t xml:space="preserve"> </w:t>
      </w:r>
      <w:r w:rsidRPr="00886FD9">
        <w:rPr>
          <w:color w:val="000000" w:themeColor="text1"/>
          <w:spacing w:val="-2"/>
        </w:rPr>
        <w:t>Obligados</w:t>
      </w:r>
      <w:r w:rsidRPr="00886FD9">
        <w:rPr>
          <w:color w:val="000000" w:themeColor="text1"/>
          <w:spacing w:val="-12"/>
        </w:rPr>
        <w:t xml:space="preserve"> </w:t>
      </w:r>
      <w:r w:rsidRPr="00886FD9">
        <w:rPr>
          <w:color w:val="000000" w:themeColor="text1"/>
          <w:spacing w:val="-2"/>
        </w:rPr>
        <w:t>(LGPDPPSO)</w:t>
      </w:r>
      <w:r w:rsidRPr="00886FD9">
        <w:rPr>
          <w:color w:val="000000" w:themeColor="text1"/>
          <w:spacing w:val="-12"/>
        </w:rPr>
        <w:t xml:space="preserve"> </w:t>
      </w:r>
      <w:r w:rsidRPr="00886FD9">
        <w:rPr>
          <w:color w:val="000000" w:themeColor="text1"/>
          <w:spacing w:val="-2"/>
        </w:rPr>
        <w:t>y</w:t>
      </w:r>
      <w:r w:rsidRPr="00886FD9">
        <w:rPr>
          <w:color w:val="000000" w:themeColor="text1"/>
          <w:spacing w:val="-11"/>
        </w:rPr>
        <w:t xml:space="preserve"> </w:t>
      </w:r>
      <w:r w:rsidRPr="00886FD9">
        <w:rPr>
          <w:color w:val="000000" w:themeColor="text1"/>
          <w:spacing w:val="-2"/>
        </w:rPr>
        <w:t>contarán</w:t>
      </w:r>
      <w:r w:rsidRPr="00886FD9">
        <w:rPr>
          <w:color w:val="000000" w:themeColor="text1"/>
          <w:spacing w:val="-12"/>
        </w:rPr>
        <w:t xml:space="preserve"> </w:t>
      </w:r>
      <w:r w:rsidRPr="00886FD9">
        <w:rPr>
          <w:color w:val="000000" w:themeColor="text1"/>
          <w:spacing w:val="-2"/>
        </w:rPr>
        <w:t xml:space="preserve">con </w:t>
      </w:r>
      <w:r w:rsidRPr="00886FD9">
        <w:rPr>
          <w:color w:val="000000" w:themeColor="text1"/>
        </w:rPr>
        <w:t xml:space="preserve">el apoyo y asesoramiento requerido en todo momento por la Unidad de </w:t>
      </w:r>
      <w:r w:rsidRPr="00886FD9">
        <w:rPr>
          <w:color w:val="000000" w:themeColor="text1"/>
          <w:spacing w:val="-2"/>
        </w:rPr>
        <w:t>Transparencia.</w:t>
      </w:r>
    </w:p>
    <w:p w:rsidR="004C2407" w:rsidRPr="00886FD9" w:rsidRDefault="004C2407" w:rsidP="004C2407">
      <w:pPr>
        <w:pStyle w:val="Textoindependiente"/>
        <w:spacing w:line="302" w:lineRule="auto"/>
        <w:ind w:left="1381" w:right="1706" w:hanging="532"/>
        <w:jc w:val="both"/>
        <w:rPr>
          <w:color w:val="000000" w:themeColor="text1"/>
        </w:rPr>
      </w:pPr>
    </w:p>
    <w:p w:rsidR="004C2407" w:rsidRPr="00886FD9" w:rsidRDefault="004C2407" w:rsidP="004C2407">
      <w:pPr>
        <w:pStyle w:val="Textoindependiente"/>
        <w:spacing w:line="302" w:lineRule="auto"/>
        <w:ind w:left="1381" w:right="1706" w:hanging="532"/>
        <w:jc w:val="both"/>
        <w:rPr>
          <w:color w:val="000000" w:themeColor="text1"/>
        </w:rPr>
      </w:pPr>
      <w:r w:rsidRPr="00886FD9">
        <w:rPr>
          <w:color w:val="000000" w:themeColor="text1"/>
          <w:w w:val="90"/>
        </w:rPr>
        <w:t>III.</w:t>
      </w:r>
      <w:r w:rsidRPr="00886FD9">
        <w:rPr>
          <w:color w:val="000000" w:themeColor="text1"/>
          <w:spacing w:val="80"/>
        </w:rPr>
        <w:t xml:space="preserve"> </w:t>
      </w:r>
      <w:r w:rsidRPr="00886FD9">
        <w:rPr>
          <w:color w:val="000000" w:themeColor="text1"/>
        </w:rPr>
        <w:t>Las solicitudes de acceso a la información, así como de derechos ARCO, son asignadas por la Unidad de</w:t>
      </w:r>
      <w:r w:rsidRPr="00886FD9">
        <w:rPr>
          <w:color w:val="000000" w:themeColor="text1"/>
          <w:spacing w:val="-3"/>
        </w:rPr>
        <w:t xml:space="preserve"> </w:t>
      </w:r>
      <w:r w:rsidRPr="00886FD9">
        <w:rPr>
          <w:color w:val="000000" w:themeColor="text1"/>
        </w:rPr>
        <w:t>Transparencia de conformidad con la información que las</w:t>
      </w:r>
      <w:r w:rsidRPr="00886FD9">
        <w:rPr>
          <w:color w:val="000000" w:themeColor="text1"/>
          <w:spacing w:val="-8"/>
        </w:rPr>
        <w:t xml:space="preserve"> </w:t>
      </w:r>
      <w:r w:rsidRPr="00886FD9">
        <w:rPr>
          <w:color w:val="000000" w:themeColor="text1"/>
        </w:rPr>
        <w:t>Direcciones de Área y</w:t>
      </w:r>
      <w:r w:rsidRPr="00886FD9">
        <w:rPr>
          <w:color w:val="000000" w:themeColor="text1"/>
          <w:spacing w:val="-5"/>
        </w:rPr>
        <w:t xml:space="preserve"> </w:t>
      </w:r>
      <w:r w:rsidRPr="00886FD9">
        <w:rPr>
          <w:color w:val="000000" w:themeColor="text1"/>
        </w:rPr>
        <w:t>sus</w:t>
      </w:r>
      <w:r w:rsidRPr="00886FD9">
        <w:rPr>
          <w:color w:val="000000" w:themeColor="text1"/>
          <w:spacing w:val="-3"/>
        </w:rPr>
        <w:t xml:space="preserve"> </w:t>
      </w:r>
      <w:r w:rsidRPr="00886FD9">
        <w:rPr>
          <w:color w:val="000000" w:themeColor="text1"/>
        </w:rPr>
        <w:t>unidades administrativas</w:t>
      </w:r>
      <w:r w:rsidRPr="00886FD9">
        <w:rPr>
          <w:color w:val="000000" w:themeColor="text1"/>
          <w:spacing w:val="-13"/>
        </w:rPr>
        <w:t xml:space="preserve"> </w:t>
      </w:r>
      <w:r w:rsidRPr="00886FD9">
        <w:rPr>
          <w:color w:val="000000" w:themeColor="text1"/>
        </w:rPr>
        <w:t>generan</w:t>
      </w:r>
      <w:r w:rsidRPr="00886FD9">
        <w:rPr>
          <w:color w:val="000000" w:themeColor="text1"/>
          <w:spacing w:val="-2"/>
        </w:rPr>
        <w:t xml:space="preserve"> </w:t>
      </w:r>
      <w:r w:rsidRPr="00886FD9">
        <w:rPr>
          <w:color w:val="000000" w:themeColor="text1"/>
        </w:rPr>
        <w:t>y/o</w:t>
      </w:r>
      <w:r w:rsidRPr="00886FD9">
        <w:rPr>
          <w:color w:val="000000" w:themeColor="text1"/>
          <w:spacing w:val="24"/>
        </w:rPr>
        <w:t xml:space="preserve"> </w:t>
      </w:r>
      <w:r w:rsidRPr="00886FD9">
        <w:rPr>
          <w:color w:val="000000" w:themeColor="text1"/>
        </w:rPr>
        <w:t>deben</w:t>
      </w:r>
      <w:r w:rsidRPr="00886FD9">
        <w:rPr>
          <w:color w:val="000000" w:themeColor="text1"/>
          <w:spacing w:val="-1"/>
        </w:rPr>
        <w:t xml:space="preserve"> </w:t>
      </w:r>
      <w:r w:rsidRPr="00886FD9">
        <w:rPr>
          <w:color w:val="000000" w:themeColor="text1"/>
        </w:rPr>
        <w:t>archivar por sus funciones y atribuciones, en caso de que el Director de Área determine notoria incompetencia de su dirección de área con respecto a la información solicitada deberá notificarlo en un plazo no mayor a 2 días hábiles señalando la Dirección de Área o Unidad Administrativa que considere responsable de la información solicitada; en caso de que el Director de Área asigne la solicitud de acceso a la información a alguno de sus jefes de departamento o unidad administrativa, éste deberá incluir el</w:t>
      </w:r>
      <w:r w:rsidRPr="00886FD9">
        <w:rPr>
          <w:color w:val="000000" w:themeColor="text1"/>
          <w:spacing w:val="-10"/>
        </w:rPr>
        <w:t xml:space="preserve"> </w:t>
      </w:r>
      <w:r w:rsidRPr="00886FD9">
        <w:rPr>
          <w:color w:val="000000" w:themeColor="text1"/>
        </w:rPr>
        <w:t>visto bueno del Director de Área al enviar la respuesta.</w:t>
      </w:r>
    </w:p>
    <w:p w:rsidR="004C2407" w:rsidRPr="00886FD9" w:rsidRDefault="004C2407" w:rsidP="004C2407">
      <w:pPr>
        <w:pStyle w:val="Textoindependiente"/>
        <w:spacing w:line="302" w:lineRule="auto"/>
        <w:ind w:left="1381" w:right="1706" w:hanging="532"/>
        <w:jc w:val="both"/>
        <w:rPr>
          <w:color w:val="000000" w:themeColor="text1"/>
        </w:rPr>
      </w:pPr>
    </w:p>
    <w:p w:rsidR="004C2407" w:rsidRPr="00886FD9" w:rsidRDefault="004C2407" w:rsidP="004C2407">
      <w:pPr>
        <w:pStyle w:val="Prrafodelista"/>
        <w:numPr>
          <w:ilvl w:val="0"/>
          <w:numId w:val="1"/>
        </w:numPr>
        <w:tabs>
          <w:tab w:val="left" w:pos="1396"/>
          <w:tab w:val="left" w:pos="1401"/>
        </w:tabs>
        <w:spacing w:line="304" w:lineRule="auto"/>
        <w:ind w:right="1703" w:hanging="602"/>
        <w:jc w:val="both"/>
        <w:rPr>
          <w:color w:val="000000" w:themeColor="text1"/>
          <w:sz w:val="20"/>
        </w:rPr>
      </w:pPr>
      <w:r w:rsidRPr="00886FD9">
        <w:rPr>
          <w:color w:val="000000" w:themeColor="text1"/>
          <w:sz w:val="20"/>
        </w:rPr>
        <w:t>Las solicitudes de acceso a la información, así como de derechos ARCO, que requieran de</w:t>
      </w:r>
      <w:r w:rsidRPr="00886FD9">
        <w:rPr>
          <w:color w:val="000000" w:themeColor="text1"/>
          <w:spacing w:val="-5"/>
          <w:sz w:val="20"/>
        </w:rPr>
        <w:t xml:space="preserve"> </w:t>
      </w:r>
      <w:r w:rsidRPr="00886FD9">
        <w:rPr>
          <w:color w:val="000000" w:themeColor="text1"/>
          <w:sz w:val="20"/>
        </w:rPr>
        <w:t>más de</w:t>
      </w:r>
      <w:r w:rsidRPr="00886FD9">
        <w:rPr>
          <w:color w:val="000000" w:themeColor="text1"/>
          <w:spacing w:val="-1"/>
          <w:sz w:val="20"/>
        </w:rPr>
        <w:t xml:space="preserve"> </w:t>
      </w:r>
      <w:r w:rsidRPr="00886FD9">
        <w:rPr>
          <w:color w:val="000000" w:themeColor="text1"/>
          <w:sz w:val="20"/>
        </w:rPr>
        <w:t>una unidad administrativa</w:t>
      </w:r>
      <w:r w:rsidRPr="00886FD9">
        <w:rPr>
          <w:color w:val="000000" w:themeColor="text1"/>
          <w:spacing w:val="-4"/>
          <w:sz w:val="20"/>
        </w:rPr>
        <w:t xml:space="preserve"> </w:t>
      </w:r>
      <w:r w:rsidRPr="00886FD9">
        <w:rPr>
          <w:color w:val="000000" w:themeColor="text1"/>
          <w:sz w:val="20"/>
        </w:rPr>
        <w:t>para su</w:t>
      </w:r>
      <w:r w:rsidRPr="00886FD9">
        <w:rPr>
          <w:color w:val="000000" w:themeColor="text1"/>
          <w:spacing w:val="-1"/>
          <w:sz w:val="20"/>
        </w:rPr>
        <w:t xml:space="preserve"> </w:t>
      </w:r>
      <w:r w:rsidRPr="00886FD9">
        <w:rPr>
          <w:color w:val="000000" w:themeColor="text1"/>
          <w:sz w:val="20"/>
        </w:rPr>
        <w:t>respuesta son</w:t>
      </w:r>
      <w:r w:rsidRPr="00886FD9">
        <w:rPr>
          <w:color w:val="000000" w:themeColor="text1"/>
          <w:spacing w:val="-2"/>
          <w:sz w:val="20"/>
        </w:rPr>
        <w:t xml:space="preserve"> </w:t>
      </w:r>
      <w:r w:rsidRPr="00886FD9">
        <w:rPr>
          <w:color w:val="000000" w:themeColor="text1"/>
          <w:sz w:val="20"/>
        </w:rPr>
        <w:t>asignadas a una sola Dirección de Área, aquella que sea responsable de la mayor parte de la información,</w:t>
      </w:r>
      <w:r w:rsidRPr="00886FD9">
        <w:rPr>
          <w:color w:val="000000" w:themeColor="text1"/>
          <w:spacing w:val="-14"/>
          <w:sz w:val="20"/>
        </w:rPr>
        <w:t xml:space="preserve"> </w:t>
      </w:r>
      <w:r w:rsidRPr="00886FD9">
        <w:rPr>
          <w:color w:val="000000" w:themeColor="text1"/>
          <w:sz w:val="20"/>
        </w:rPr>
        <w:t>de</w:t>
      </w:r>
      <w:r w:rsidRPr="00886FD9">
        <w:rPr>
          <w:color w:val="000000" w:themeColor="text1"/>
          <w:spacing w:val="-14"/>
          <w:sz w:val="20"/>
        </w:rPr>
        <w:t xml:space="preserve"> </w:t>
      </w:r>
      <w:r w:rsidRPr="00886FD9">
        <w:rPr>
          <w:color w:val="000000" w:themeColor="text1"/>
          <w:sz w:val="20"/>
        </w:rPr>
        <w:t>manera</w:t>
      </w:r>
      <w:r w:rsidRPr="00886FD9">
        <w:rPr>
          <w:color w:val="000000" w:themeColor="text1"/>
          <w:spacing w:val="-7"/>
          <w:sz w:val="20"/>
        </w:rPr>
        <w:t xml:space="preserve"> </w:t>
      </w:r>
      <w:r w:rsidRPr="00886FD9">
        <w:rPr>
          <w:color w:val="000000" w:themeColor="text1"/>
          <w:sz w:val="20"/>
        </w:rPr>
        <w:t>que</w:t>
      </w:r>
      <w:r w:rsidRPr="00886FD9">
        <w:rPr>
          <w:color w:val="000000" w:themeColor="text1"/>
          <w:spacing w:val="-11"/>
          <w:sz w:val="20"/>
        </w:rPr>
        <w:t xml:space="preserve"> </w:t>
      </w:r>
      <w:r w:rsidRPr="00886FD9">
        <w:rPr>
          <w:color w:val="000000" w:themeColor="text1"/>
          <w:sz w:val="20"/>
        </w:rPr>
        <w:t>ésta</w:t>
      </w:r>
      <w:r w:rsidRPr="00886FD9">
        <w:rPr>
          <w:color w:val="000000" w:themeColor="text1"/>
          <w:spacing w:val="-5"/>
          <w:sz w:val="20"/>
        </w:rPr>
        <w:t xml:space="preserve"> </w:t>
      </w:r>
      <w:r w:rsidRPr="00886FD9">
        <w:rPr>
          <w:color w:val="000000" w:themeColor="text1"/>
          <w:sz w:val="20"/>
        </w:rPr>
        <w:t>es</w:t>
      </w:r>
      <w:r w:rsidRPr="00886FD9">
        <w:rPr>
          <w:color w:val="000000" w:themeColor="text1"/>
          <w:spacing w:val="-13"/>
          <w:sz w:val="20"/>
        </w:rPr>
        <w:t xml:space="preserve"> </w:t>
      </w:r>
      <w:r w:rsidRPr="00886FD9">
        <w:rPr>
          <w:color w:val="000000" w:themeColor="text1"/>
          <w:sz w:val="20"/>
        </w:rPr>
        <w:t>responsable de</w:t>
      </w:r>
      <w:r w:rsidRPr="00886FD9">
        <w:rPr>
          <w:color w:val="000000" w:themeColor="text1"/>
          <w:spacing w:val="-14"/>
          <w:sz w:val="20"/>
        </w:rPr>
        <w:t xml:space="preserve"> </w:t>
      </w:r>
      <w:r w:rsidRPr="00886FD9">
        <w:rPr>
          <w:color w:val="000000" w:themeColor="text1"/>
          <w:sz w:val="20"/>
        </w:rPr>
        <w:t>gestionar</w:t>
      </w:r>
      <w:r w:rsidRPr="00886FD9">
        <w:rPr>
          <w:color w:val="000000" w:themeColor="text1"/>
          <w:spacing w:val="-2"/>
          <w:sz w:val="20"/>
        </w:rPr>
        <w:t xml:space="preserve"> </w:t>
      </w:r>
      <w:r w:rsidRPr="00886FD9">
        <w:rPr>
          <w:color w:val="000000" w:themeColor="text1"/>
          <w:sz w:val="20"/>
        </w:rPr>
        <w:t>e</w:t>
      </w:r>
      <w:r w:rsidRPr="00886FD9">
        <w:rPr>
          <w:color w:val="000000" w:themeColor="text1"/>
          <w:spacing w:val="-13"/>
          <w:sz w:val="20"/>
        </w:rPr>
        <w:t xml:space="preserve"> </w:t>
      </w:r>
      <w:r w:rsidRPr="00886FD9">
        <w:rPr>
          <w:color w:val="000000" w:themeColor="text1"/>
          <w:sz w:val="20"/>
        </w:rPr>
        <w:t>integrar</w:t>
      </w:r>
      <w:r w:rsidRPr="00886FD9">
        <w:rPr>
          <w:color w:val="000000" w:themeColor="text1"/>
          <w:spacing w:val="-5"/>
          <w:sz w:val="20"/>
        </w:rPr>
        <w:t xml:space="preserve"> </w:t>
      </w:r>
      <w:r w:rsidRPr="00886FD9">
        <w:rPr>
          <w:color w:val="000000" w:themeColor="text1"/>
          <w:sz w:val="20"/>
        </w:rPr>
        <w:t>en</w:t>
      </w:r>
      <w:r w:rsidRPr="00886FD9">
        <w:rPr>
          <w:color w:val="000000" w:themeColor="text1"/>
          <w:spacing w:val="-14"/>
          <w:sz w:val="20"/>
        </w:rPr>
        <w:t xml:space="preserve"> </w:t>
      </w:r>
      <w:r w:rsidRPr="00886FD9">
        <w:rPr>
          <w:color w:val="000000" w:themeColor="text1"/>
          <w:sz w:val="20"/>
        </w:rPr>
        <w:t>una</w:t>
      </w:r>
      <w:r w:rsidRPr="00886FD9">
        <w:rPr>
          <w:color w:val="000000" w:themeColor="text1"/>
          <w:spacing w:val="-6"/>
          <w:sz w:val="20"/>
        </w:rPr>
        <w:t xml:space="preserve"> </w:t>
      </w:r>
      <w:r w:rsidRPr="00886FD9">
        <w:rPr>
          <w:color w:val="000000" w:themeColor="text1"/>
          <w:sz w:val="20"/>
        </w:rPr>
        <w:t xml:space="preserve">sola respuesta la información.  </w:t>
      </w:r>
    </w:p>
    <w:p w:rsidR="004C2407" w:rsidRPr="00886FD9" w:rsidRDefault="004C2407" w:rsidP="004C2407">
      <w:pPr>
        <w:tabs>
          <w:tab w:val="left" w:pos="1396"/>
          <w:tab w:val="left" w:pos="1401"/>
        </w:tabs>
        <w:spacing w:line="304" w:lineRule="auto"/>
        <w:ind w:right="1703"/>
        <w:jc w:val="both"/>
        <w:rPr>
          <w:color w:val="000000" w:themeColor="text1"/>
          <w:sz w:val="20"/>
        </w:rPr>
      </w:pPr>
    </w:p>
    <w:p w:rsidR="004C2407" w:rsidRDefault="004C2407" w:rsidP="004C2407">
      <w:pPr>
        <w:pStyle w:val="Prrafodelista"/>
        <w:numPr>
          <w:ilvl w:val="0"/>
          <w:numId w:val="1"/>
        </w:numPr>
        <w:tabs>
          <w:tab w:val="left" w:pos="1402"/>
          <w:tab w:val="left" w:pos="1406"/>
        </w:tabs>
        <w:spacing w:before="1" w:line="304" w:lineRule="auto"/>
        <w:ind w:right="1689"/>
        <w:jc w:val="both"/>
        <w:rPr>
          <w:color w:val="000000" w:themeColor="text1"/>
          <w:sz w:val="20"/>
        </w:rPr>
      </w:pPr>
      <w:r w:rsidRPr="00886FD9">
        <w:rPr>
          <w:color w:val="000000" w:themeColor="text1"/>
          <w:sz w:val="20"/>
        </w:rPr>
        <w:t>La plataforma del INAI</w:t>
      </w:r>
      <w:r w:rsidRPr="00886FD9">
        <w:rPr>
          <w:color w:val="000000" w:themeColor="text1"/>
          <w:spacing w:val="-3"/>
          <w:sz w:val="20"/>
        </w:rPr>
        <w:t xml:space="preserve"> </w:t>
      </w:r>
      <w:r w:rsidRPr="00886FD9">
        <w:rPr>
          <w:color w:val="000000" w:themeColor="text1"/>
          <w:sz w:val="20"/>
        </w:rPr>
        <w:t>recibe solo un archivo como respuesta. En caso de que</w:t>
      </w:r>
      <w:r w:rsidRPr="00886FD9">
        <w:rPr>
          <w:color w:val="000000" w:themeColor="text1"/>
          <w:spacing w:val="-5"/>
          <w:sz w:val="20"/>
        </w:rPr>
        <w:t xml:space="preserve"> </w:t>
      </w:r>
      <w:r w:rsidRPr="00886FD9">
        <w:rPr>
          <w:color w:val="000000" w:themeColor="text1"/>
          <w:sz w:val="20"/>
        </w:rPr>
        <w:t>el archivo respuesta supere</w:t>
      </w:r>
      <w:r w:rsidRPr="00886FD9">
        <w:rPr>
          <w:color w:val="000000" w:themeColor="text1"/>
          <w:spacing w:val="-4"/>
          <w:sz w:val="20"/>
        </w:rPr>
        <w:t xml:space="preserve"> </w:t>
      </w:r>
      <w:r w:rsidRPr="00886FD9">
        <w:rPr>
          <w:color w:val="000000" w:themeColor="text1"/>
          <w:sz w:val="20"/>
        </w:rPr>
        <w:t>los</w:t>
      </w:r>
      <w:r w:rsidRPr="00886FD9">
        <w:rPr>
          <w:color w:val="000000" w:themeColor="text1"/>
          <w:spacing w:val="-5"/>
          <w:sz w:val="20"/>
        </w:rPr>
        <w:t xml:space="preserve"> </w:t>
      </w:r>
      <w:r w:rsidRPr="00886FD9">
        <w:rPr>
          <w:color w:val="000000" w:themeColor="text1"/>
          <w:sz w:val="20"/>
        </w:rPr>
        <w:t>20</w:t>
      </w:r>
      <w:r w:rsidRPr="00886FD9">
        <w:rPr>
          <w:color w:val="000000" w:themeColor="text1"/>
          <w:spacing w:val="-12"/>
          <w:sz w:val="20"/>
        </w:rPr>
        <w:t xml:space="preserve"> </w:t>
      </w:r>
      <w:r w:rsidRPr="00886FD9">
        <w:rPr>
          <w:color w:val="000000" w:themeColor="text1"/>
          <w:sz w:val="20"/>
        </w:rPr>
        <w:t>MB,</w:t>
      </w:r>
      <w:r w:rsidRPr="00886FD9">
        <w:rPr>
          <w:color w:val="000000" w:themeColor="text1"/>
          <w:spacing w:val="-9"/>
          <w:sz w:val="20"/>
        </w:rPr>
        <w:t xml:space="preserve"> </w:t>
      </w:r>
      <w:r w:rsidRPr="00886FD9">
        <w:rPr>
          <w:color w:val="000000" w:themeColor="text1"/>
          <w:sz w:val="20"/>
        </w:rPr>
        <w:t>se</w:t>
      </w:r>
      <w:r w:rsidRPr="00886FD9">
        <w:rPr>
          <w:color w:val="000000" w:themeColor="text1"/>
          <w:spacing w:val="-5"/>
          <w:sz w:val="20"/>
        </w:rPr>
        <w:t xml:space="preserve"> </w:t>
      </w:r>
      <w:r w:rsidRPr="00886FD9">
        <w:rPr>
          <w:color w:val="000000" w:themeColor="text1"/>
          <w:sz w:val="20"/>
        </w:rPr>
        <w:t>debe</w:t>
      </w:r>
      <w:r w:rsidRPr="00886FD9">
        <w:rPr>
          <w:color w:val="000000" w:themeColor="text1"/>
          <w:spacing w:val="-4"/>
          <w:sz w:val="20"/>
        </w:rPr>
        <w:t xml:space="preserve"> </w:t>
      </w:r>
      <w:r w:rsidRPr="00886FD9">
        <w:rPr>
          <w:color w:val="000000" w:themeColor="text1"/>
          <w:sz w:val="20"/>
        </w:rPr>
        <w:t>subir la información en</w:t>
      </w:r>
      <w:r w:rsidRPr="00886FD9">
        <w:rPr>
          <w:color w:val="000000" w:themeColor="text1"/>
          <w:spacing w:val="-10"/>
          <w:sz w:val="20"/>
        </w:rPr>
        <w:t xml:space="preserve"> </w:t>
      </w:r>
      <w:r w:rsidRPr="00886FD9">
        <w:rPr>
          <w:color w:val="000000" w:themeColor="text1"/>
          <w:sz w:val="20"/>
        </w:rPr>
        <w:t>algún servidor del Centro y notificar en el oficio respuesta la liga donde se podrá descargar la información solicitada,</w:t>
      </w:r>
      <w:r w:rsidRPr="00886FD9">
        <w:rPr>
          <w:color w:val="000000" w:themeColor="text1"/>
          <w:spacing w:val="-6"/>
          <w:sz w:val="20"/>
        </w:rPr>
        <w:t xml:space="preserve"> </w:t>
      </w:r>
      <w:r w:rsidRPr="00886FD9">
        <w:rPr>
          <w:color w:val="000000" w:themeColor="text1"/>
          <w:sz w:val="20"/>
        </w:rPr>
        <w:t>señalando que estará disponible por al</w:t>
      </w:r>
      <w:r w:rsidRPr="00886FD9">
        <w:rPr>
          <w:color w:val="000000" w:themeColor="text1"/>
          <w:spacing w:val="-5"/>
          <w:sz w:val="20"/>
        </w:rPr>
        <w:t xml:space="preserve"> </w:t>
      </w:r>
      <w:r w:rsidRPr="00886FD9">
        <w:rPr>
          <w:color w:val="000000" w:themeColor="text1"/>
          <w:sz w:val="20"/>
        </w:rPr>
        <w:t>menos sesenta días contados a partir de</w:t>
      </w:r>
      <w:r w:rsidRPr="00886FD9">
        <w:rPr>
          <w:color w:val="000000" w:themeColor="text1"/>
          <w:spacing w:val="-2"/>
          <w:sz w:val="20"/>
        </w:rPr>
        <w:t xml:space="preserve"> </w:t>
      </w:r>
      <w:r w:rsidRPr="00886FD9">
        <w:rPr>
          <w:color w:val="000000" w:themeColor="text1"/>
          <w:sz w:val="20"/>
        </w:rPr>
        <w:t>la fecha de respuesta. Es responsabilidad</w:t>
      </w:r>
      <w:r w:rsidRPr="00886FD9">
        <w:rPr>
          <w:color w:val="000000" w:themeColor="text1"/>
          <w:spacing w:val="-5"/>
          <w:sz w:val="20"/>
        </w:rPr>
        <w:t xml:space="preserve"> </w:t>
      </w:r>
      <w:r w:rsidRPr="00886FD9">
        <w:rPr>
          <w:color w:val="000000" w:themeColor="text1"/>
          <w:sz w:val="20"/>
        </w:rPr>
        <w:t>del servidor público que</w:t>
      </w:r>
      <w:r w:rsidRPr="00886FD9">
        <w:rPr>
          <w:color w:val="000000" w:themeColor="text1"/>
          <w:spacing w:val="-14"/>
          <w:sz w:val="20"/>
        </w:rPr>
        <w:t xml:space="preserve"> </w:t>
      </w:r>
      <w:r w:rsidRPr="00886FD9">
        <w:rPr>
          <w:color w:val="000000" w:themeColor="text1"/>
          <w:sz w:val="20"/>
        </w:rPr>
        <w:t>firma,</w:t>
      </w:r>
      <w:r w:rsidRPr="00886FD9">
        <w:rPr>
          <w:color w:val="000000" w:themeColor="text1"/>
          <w:spacing w:val="-14"/>
          <w:sz w:val="20"/>
        </w:rPr>
        <w:t xml:space="preserve"> </w:t>
      </w:r>
      <w:r w:rsidRPr="00886FD9">
        <w:rPr>
          <w:color w:val="000000" w:themeColor="text1"/>
          <w:sz w:val="20"/>
        </w:rPr>
        <w:t>así</w:t>
      </w:r>
      <w:r w:rsidRPr="00886FD9">
        <w:rPr>
          <w:color w:val="000000" w:themeColor="text1"/>
          <w:spacing w:val="-14"/>
          <w:sz w:val="20"/>
        </w:rPr>
        <w:t xml:space="preserve"> </w:t>
      </w:r>
      <w:r w:rsidRPr="00886FD9">
        <w:rPr>
          <w:color w:val="000000" w:themeColor="text1"/>
          <w:sz w:val="20"/>
        </w:rPr>
        <w:t>como</w:t>
      </w:r>
      <w:r w:rsidRPr="00886FD9">
        <w:rPr>
          <w:color w:val="000000" w:themeColor="text1"/>
          <w:spacing w:val="-6"/>
          <w:sz w:val="20"/>
        </w:rPr>
        <w:t xml:space="preserve"> </w:t>
      </w:r>
      <w:r w:rsidRPr="00886FD9">
        <w:rPr>
          <w:color w:val="000000" w:themeColor="text1"/>
          <w:sz w:val="20"/>
        </w:rPr>
        <w:t>del</w:t>
      </w:r>
      <w:r w:rsidRPr="00886FD9">
        <w:rPr>
          <w:color w:val="000000" w:themeColor="text1"/>
          <w:spacing w:val="-2"/>
          <w:sz w:val="20"/>
        </w:rPr>
        <w:t xml:space="preserve"> </w:t>
      </w:r>
      <w:r w:rsidRPr="00886FD9">
        <w:rPr>
          <w:color w:val="000000" w:themeColor="text1"/>
          <w:sz w:val="20"/>
        </w:rPr>
        <w:t>Director de</w:t>
      </w:r>
      <w:r w:rsidRPr="00886FD9">
        <w:rPr>
          <w:color w:val="000000" w:themeColor="text1"/>
          <w:spacing w:val="-3"/>
          <w:sz w:val="20"/>
        </w:rPr>
        <w:t xml:space="preserve"> </w:t>
      </w:r>
      <w:r w:rsidRPr="00886FD9">
        <w:rPr>
          <w:color w:val="000000" w:themeColor="text1"/>
          <w:sz w:val="20"/>
        </w:rPr>
        <w:t>Área correspondiente,</w:t>
      </w:r>
      <w:r w:rsidRPr="00886FD9">
        <w:rPr>
          <w:color w:val="000000" w:themeColor="text1"/>
          <w:spacing w:val="-14"/>
          <w:sz w:val="20"/>
        </w:rPr>
        <w:t xml:space="preserve"> </w:t>
      </w:r>
      <w:r w:rsidRPr="00886FD9">
        <w:rPr>
          <w:color w:val="000000" w:themeColor="text1"/>
          <w:sz w:val="20"/>
        </w:rPr>
        <w:t>el</w:t>
      </w:r>
      <w:r w:rsidRPr="00886FD9">
        <w:rPr>
          <w:color w:val="000000" w:themeColor="text1"/>
          <w:spacing w:val="-14"/>
          <w:sz w:val="20"/>
        </w:rPr>
        <w:t xml:space="preserve"> </w:t>
      </w:r>
      <w:r w:rsidRPr="00886FD9">
        <w:rPr>
          <w:color w:val="000000" w:themeColor="text1"/>
          <w:sz w:val="20"/>
        </w:rPr>
        <w:t>acceso y</w:t>
      </w:r>
      <w:r w:rsidRPr="00886FD9">
        <w:rPr>
          <w:color w:val="000000" w:themeColor="text1"/>
          <w:spacing w:val="-9"/>
          <w:sz w:val="20"/>
        </w:rPr>
        <w:t xml:space="preserve"> </w:t>
      </w:r>
      <w:r w:rsidRPr="00886FD9">
        <w:rPr>
          <w:color w:val="000000" w:themeColor="text1"/>
          <w:sz w:val="20"/>
        </w:rPr>
        <w:t>disponibilidad de la información.</w:t>
      </w:r>
    </w:p>
    <w:p w:rsidR="00886FD9" w:rsidRPr="00886FD9" w:rsidRDefault="00886FD9" w:rsidP="00886FD9">
      <w:pPr>
        <w:pStyle w:val="Prrafodelista"/>
        <w:rPr>
          <w:color w:val="000000" w:themeColor="text1"/>
          <w:sz w:val="20"/>
        </w:rPr>
      </w:pPr>
    </w:p>
    <w:p w:rsidR="00066672" w:rsidRPr="00886FD9" w:rsidRDefault="004C2407" w:rsidP="009C3E6A">
      <w:pPr>
        <w:pStyle w:val="Prrafodelista"/>
        <w:numPr>
          <w:ilvl w:val="0"/>
          <w:numId w:val="1"/>
        </w:numPr>
        <w:tabs>
          <w:tab w:val="left" w:pos="1396"/>
          <w:tab w:val="left" w:pos="1401"/>
        </w:tabs>
        <w:ind w:right="1706" w:hanging="602"/>
        <w:jc w:val="both"/>
        <w:rPr>
          <w:color w:val="000000" w:themeColor="text1"/>
        </w:rPr>
      </w:pPr>
      <w:bookmarkStart w:id="0" w:name="_GoBack"/>
      <w:bookmarkEnd w:id="0"/>
      <w:r w:rsidRPr="00886FD9">
        <w:rPr>
          <w:color w:val="000000" w:themeColor="text1"/>
          <w:sz w:val="20"/>
        </w:rPr>
        <w:t>El</w:t>
      </w:r>
      <w:r w:rsidRPr="00886FD9">
        <w:rPr>
          <w:color w:val="000000" w:themeColor="text1"/>
          <w:spacing w:val="-14"/>
          <w:sz w:val="20"/>
        </w:rPr>
        <w:t xml:space="preserve"> </w:t>
      </w:r>
      <w:r w:rsidRPr="00886FD9">
        <w:rPr>
          <w:color w:val="000000" w:themeColor="text1"/>
          <w:sz w:val="20"/>
        </w:rPr>
        <w:t>tiempo</w:t>
      </w:r>
      <w:r w:rsidRPr="00886FD9">
        <w:rPr>
          <w:color w:val="000000" w:themeColor="text1"/>
          <w:spacing w:val="-7"/>
          <w:sz w:val="20"/>
        </w:rPr>
        <w:t xml:space="preserve"> </w:t>
      </w:r>
      <w:r w:rsidRPr="00886FD9">
        <w:rPr>
          <w:color w:val="000000" w:themeColor="text1"/>
          <w:sz w:val="20"/>
        </w:rPr>
        <w:t>de</w:t>
      </w:r>
      <w:r w:rsidRPr="00886FD9">
        <w:rPr>
          <w:color w:val="000000" w:themeColor="text1"/>
          <w:spacing w:val="-11"/>
          <w:sz w:val="20"/>
        </w:rPr>
        <w:t xml:space="preserve"> </w:t>
      </w:r>
      <w:r w:rsidRPr="00886FD9">
        <w:rPr>
          <w:color w:val="000000" w:themeColor="text1"/>
          <w:sz w:val="20"/>
        </w:rPr>
        <w:t>respuesta</w:t>
      </w:r>
      <w:r w:rsidRPr="00886FD9">
        <w:rPr>
          <w:color w:val="000000" w:themeColor="text1"/>
          <w:spacing w:val="3"/>
          <w:sz w:val="20"/>
        </w:rPr>
        <w:t xml:space="preserve"> </w:t>
      </w:r>
      <w:r w:rsidRPr="00886FD9">
        <w:rPr>
          <w:color w:val="000000" w:themeColor="text1"/>
          <w:sz w:val="20"/>
        </w:rPr>
        <w:t>establecido</w:t>
      </w:r>
      <w:r w:rsidRPr="00886FD9">
        <w:rPr>
          <w:color w:val="000000" w:themeColor="text1"/>
          <w:spacing w:val="-2"/>
          <w:sz w:val="20"/>
        </w:rPr>
        <w:t xml:space="preserve"> </w:t>
      </w:r>
      <w:r w:rsidRPr="00886FD9">
        <w:rPr>
          <w:color w:val="000000" w:themeColor="text1"/>
          <w:sz w:val="20"/>
        </w:rPr>
        <w:t>como</w:t>
      </w:r>
      <w:r w:rsidRPr="00886FD9">
        <w:rPr>
          <w:color w:val="000000" w:themeColor="text1"/>
          <w:spacing w:val="-4"/>
          <w:sz w:val="20"/>
        </w:rPr>
        <w:t xml:space="preserve"> </w:t>
      </w:r>
      <w:r w:rsidRPr="00886FD9">
        <w:rPr>
          <w:color w:val="000000" w:themeColor="text1"/>
          <w:sz w:val="20"/>
        </w:rPr>
        <w:t>política interna</w:t>
      </w:r>
      <w:r w:rsidRPr="00886FD9">
        <w:rPr>
          <w:color w:val="000000" w:themeColor="text1"/>
          <w:spacing w:val="1"/>
          <w:sz w:val="20"/>
        </w:rPr>
        <w:t xml:space="preserve"> </w:t>
      </w:r>
      <w:r w:rsidRPr="00886FD9">
        <w:rPr>
          <w:color w:val="000000" w:themeColor="text1"/>
          <w:sz w:val="20"/>
        </w:rPr>
        <w:t>es</w:t>
      </w:r>
      <w:r w:rsidRPr="00886FD9">
        <w:rPr>
          <w:color w:val="000000" w:themeColor="text1"/>
          <w:spacing w:val="-13"/>
          <w:sz w:val="20"/>
        </w:rPr>
        <w:t xml:space="preserve"> </w:t>
      </w:r>
      <w:r w:rsidRPr="00886FD9">
        <w:rPr>
          <w:color w:val="000000" w:themeColor="text1"/>
          <w:sz w:val="20"/>
        </w:rPr>
        <w:t>de</w:t>
      </w:r>
      <w:r w:rsidRPr="00886FD9">
        <w:rPr>
          <w:color w:val="000000" w:themeColor="text1"/>
          <w:spacing w:val="-11"/>
          <w:sz w:val="20"/>
        </w:rPr>
        <w:t xml:space="preserve"> </w:t>
      </w:r>
      <w:r w:rsidRPr="00886FD9">
        <w:rPr>
          <w:color w:val="000000" w:themeColor="text1"/>
          <w:sz w:val="20"/>
        </w:rPr>
        <w:t>hasta</w:t>
      </w:r>
      <w:r w:rsidRPr="00886FD9">
        <w:rPr>
          <w:color w:val="000000" w:themeColor="text1"/>
          <w:spacing w:val="-9"/>
          <w:sz w:val="20"/>
        </w:rPr>
        <w:t xml:space="preserve"> </w:t>
      </w:r>
      <w:r w:rsidRPr="00886FD9">
        <w:rPr>
          <w:color w:val="000000" w:themeColor="text1"/>
          <w:sz w:val="20"/>
        </w:rPr>
        <w:t>7</w:t>
      </w:r>
      <w:r w:rsidRPr="00886FD9">
        <w:rPr>
          <w:color w:val="000000" w:themeColor="text1"/>
          <w:spacing w:val="-14"/>
          <w:sz w:val="20"/>
        </w:rPr>
        <w:t xml:space="preserve"> </w:t>
      </w:r>
      <w:r w:rsidRPr="00886FD9">
        <w:rPr>
          <w:color w:val="000000" w:themeColor="text1"/>
          <w:sz w:val="20"/>
        </w:rPr>
        <w:t>días</w:t>
      </w:r>
      <w:r w:rsidRPr="00886FD9">
        <w:rPr>
          <w:color w:val="000000" w:themeColor="text1"/>
          <w:spacing w:val="-10"/>
          <w:sz w:val="20"/>
        </w:rPr>
        <w:t xml:space="preserve"> </w:t>
      </w:r>
      <w:r w:rsidRPr="00886FD9">
        <w:rPr>
          <w:color w:val="000000" w:themeColor="text1"/>
          <w:spacing w:val="-2"/>
          <w:sz w:val="20"/>
        </w:rPr>
        <w:t xml:space="preserve">hábiles. </w:t>
      </w:r>
    </w:p>
    <w:sectPr w:rsidR="00066672" w:rsidRPr="00886FD9" w:rsidSect="00886FD9">
      <w:headerReference w:type="default" r:id="rId7"/>
      <w:pgSz w:w="12240" w:h="15840" w:code="1"/>
      <w:pgMar w:top="1418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F5" w:rsidRDefault="000D1BF5" w:rsidP="004C2407">
      <w:pPr>
        <w:spacing w:after="0" w:line="240" w:lineRule="auto"/>
      </w:pPr>
      <w:r>
        <w:separator/>
      </w:r>
    </w:p>
  </w:endnote>
  <w:endnote w:type="continuationSeparator" w:id="0">
    <w:p w:rsidR="000D1BF5" w:rsidRDefault="000D1BF5" w:rsidP="004C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F5" w:rsidRDefault="000D1BF5" w:rsidP="004C2407">
      <w:pPr>
        <w:spacing w:after="0" w:line="240" w:lineRule="auto"/>
      </w:pPr>
      <w:r>
        <w:separator/>
      </w:r>
    </w:p>
  </w:footnote>
  <w:footnote w:type="continuationSeparator" w:id="0">
    <w:p w:rsidR="000D1BF5" w:rsidRDefault="000D1BF5" w:rsidP="004C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07" w:rsidRDefault="004C2407">
    <w:pPr>
      <w:pStyle w:val="Encabezado"/>
    </w:pPr>
    <w:r>
      <w:rPr>
        <w:noProof/>
        <w:lang w:eastAsia="es-MX"/>
      </w:rPr>
      <w:drawing>
        <wp:inline distT="0" distB="0" distL="0" distR="0" wp14:anchorId="4CB2ED16">
          <wp:extent cx="1706880" cy="743585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6E745EB9">
          <wp:extent cx="920750" cy="920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A6E2D"/>
    <w:multiLevelType w:val="hybridMultilevel"/>
    <w:tmpl w:val="1A4C52F8"/>
    <w:lvl w:ilvl="0" w:tplc="5F2A33C4">
      <w:start w:val="4"/>
      <w:numFmt w:val="upperRoman"/>
      <w:lvlText w:val="%1."/>
      <w:lvlJc w:val="left"/>
      <w:pPr>
        <w:ind w:left="1401" w:hanging="601"/>
        <w:jc w:val="right"/>
      </w:pPr>
      <w:rPr>
        <w:rFonts w:hint="default"/>
        <w:spacing w:val="-1"/>
        <w:w w:val="97"/>
        <w:lang w:val="es-ES" w:eastAsia="en-US" w:bidi="ar-SA"/>
      </w:rPr>
    </w:lvl>
    <w:lvl w:ilvl="1" w:tplc="632019B8">
      <w:numFmt w:val="bullet"/>
      <w:lvlText w:val="•"/>
      <w:lvlJc w:val="left"/>
      <w:pPr>
        <w:ind w:left="2312" w:hanging="601"/>
      </w:pPr>
      <w:rPr>
        <w:rFonts w:hint="default"/>
        <w:lang w:val="es-ES" w:eastAsia="en-US" w:bidi="ar-SA"/>
      </w:rPr>
    </w:lvl>
    <w:lvl w:ilvl="2" w:tplc="3230AB96">
      <w:numFmt w:val="bullet"/>
      <w:lvlText w:val="•"/>
      <w:lvlJc w:val="left"/>
      <w:pPr>
        <w:ind w:left="3224" w:hanging="601"/>
      </w:pPr>
      <w:rPr>
        <w:rFonts w:hint="default"/>
        <w:lang w:val="es-ES" w:eastAsia="en-US" w:bidi="ar-SA"/>
      </w:rPr>
    </w:lvl>
    <w:lvl w:ilvl="3" w:tplc="08B41FEA">
      <w:numFmt w:val="bullet"/>
      <w:lvlText w:val="•"/>
      <w:lvlJc w:val="left"/>
      <w:pPr>
        <w:ind w:left="4136" w:hanging="601"/>
      </w:pPr>
      <w:rPr>
        <w:rFonts w:hint="default"/>
        <w:lang w:val="es-ES" w:eastAsia="en-US" w:bidi="ar-SA"/>
      </w:rPr>
    </w:lvl>
    <w:lvl w:ilvl="4" w:tplc="9F040720">
      <w:numFmt w:val="bullet"/>
      <w:lvlText w:val="•"/>
      <w:lvlJc w:val="left"/>
      <w:pPr>
        <w:ind w:left="5048" w:hanging="601"/>
      </w:pPr>
      <w:rPr>
        <w:rFonts w:hint="default"/>
        <w:lang w:val="es-ES" w:eastAsia="en-US" w:bidi="ar-SA"/>
      </w:rPr>
    </w:lvl>
    <w:lvl w:ilvl="5" w:tplc="CE16BD14">
      <w:numFmt w:val="bullet"/>
      <w:lvlText w:val="•"/>
      <w:lvlJc w:val="left"/>
      <w:pPr>
        <w:ind w:left="5960" w:hanging="601"/>
      </w:pPr>
      <w:rPr>
        <w:rFonts w:hint="default"/>
        <w:lang w:val="es-ES" w:eastAsia="en-US" w:bidi="ar-SA"/>
      </w:rPr>
    </w:lvl>
    <w:lvl w:ilvl="6" w:tplc="2E18D980">
      <w:numFmt w:val="bullet"/>
      <w:lvlText w:val="•"/>
      <w:lvlJc w:val="left"/>
      <w:pPr>
        <w:ind w:left="6872" w:hanging="601"/>
      </w:pPr>
      <w:rPr>
        <w:rFonts w:hint="default"/>
        <w:lang w:val="es-ES" w:eastAsia="en-US" w:bidi="ar-SA"/>
      </w:rPr>
    </w:lvl>
    <w:lvl w:ilvl="7" w:tplc="8A346EAA">
      <w:numFmt w:val="bullet"/>
      <w:lvlText w:val="•"/>
      <w:lvlJc w:val="left"/>
      <w:pPr>
        <w:ind w:left="7784" w:hanging="601"/>
      </w:pPr>
      <w:rPr>
        <w:rFonts w:hint="default"/>
        <w:lang w:val="es-ES" w:eastAsia="en-US" w:bidi="ar-SA"/>
      </w:rPr>
    </w:lvl>
    <w:lvl w:ilvl="8" w:tplc="DAEE8022">
      <w:numFmt w:val="bullet"/>
      <w:lvlText w:val="•"/>
      <w:lvlJc w:val="left"/>
      <w:pPr>
        <w:ind w:left="8696" w:hanging="601"/>
      </w:pPr>
      <w:rPr>
        <w:rFonts w:hint="default"/>
        <w:lang w:val="es-ES" w:eastAsia="en-US" w:bidi="ar-SA"/>
      </w:rPr>
    </w:lvl>
  </w:abstractNum>
  <w:abstractNum w:abstractNumId="1" w15:restartNumberingAfterBreak="0">
    <w:nsid w:val="5A3A2866"/>
    <w:multiLevelType w:val="hybridMultilevel"/>
    <w:tmpl w:val="1A4C52F8"/>
    <w:lvl w:ilvl="0" w:tplc="5F2A33C4">
      <w:start w:val="4"/>
      <w:numFmt w:val="upperRoman"/>
      <w:lvlText w:val="%1."/>
      <w:lvlJc w:val="left"/>
      <w:pPr>
        <w:ind w:left="1401" w:hanging="601"/>
        <w:jc w:val="right"/>
      </w:pPr>
      <w:rPr>
        <w:rFonts w:hint="default"/>
        <w:spacing w:val="-1"/>
        <w:w w:val="97"/>
        <w:lang w:val="es-ES" w:eastAsia="en-US" w:bidi="ar-SA"/>
      </w:rPr>
    </w:lvl>
    <w:lvl w:ilvl="1" w:tplc="632019B8">
      <w:numFmt w:val="bullet"/>
      <w:lvlText w:val="•"/>
      <w:lvlJc w:val="left"/>
      <w:pPr>
        <w:ind w:left="2312" w:hanging="601"/>
      </w:pPr>
      <w:rPr>
        <w:rFonts w:hint="default"/>
        <w:lang w:val="es-ES" w:eastAsia="en-US" w:bidi="ar-SA"/>
      </w:rPr>
    </w:lvl>
    <w:lvl w:ilvl="2" w:tplc="3230AB96">
      <w:numFmt w:val="bullet"/>
      <w:lvlText w:val="•"/>
      <w:lvlJc w:val="left"/>
      <w:pPr>
        <w:ind w:left="3224" w:hanging="601"/>
      </w:pPr>
      <w:rPr>
        <w:rFonts w:hint="default"/>
        <w:lang w:val="es-ES" w:eastAsia="en-US" w:bidi="ar-SA"/>
      </w:rPr>
    </w:lvl>
    <w:lvl w:ilvl="3" w:tplc="08B41FEA">
      <w:numFmt w:val="bullet"/>
      <w:lvlText w:val="•"/>
      <w:lvlJc w:val="left"/>
      <w:pPr>
        <w:ind w:left="4136" w:hanging="601"/>
      </w:pPr>
      <w:rPr>
        <w:rFonts w:hint="default"/>
        <w:lang w:val="es-ES" w:eastAsia="en-US" w:bidi="ar-SA"/>
      </w:rPr>
    </w:lvl>
    <w:lvl w:ilvl="4" w:tplc="9F040720">
      <w:numFmt w:val="bullet"/>
      <w:lvlText w:val="•"/>
      <w:lvlJc w:val="left"/>
      <w:pPr>
        <w:ind w:left="5048" w:hanging="601"/>
      </w:pPr>
      <w:rPr>
        <w:rFonts w:hint="default"/>
        <w:lang w:val="es-ES" w:eastAsia="en-US" w:bidi="ar-SA"/>
      </w:rPr>
    </w:lvl>
    <w:lvl w:ilvl="5" w:tplc="CE16BD14">
      <w:numFmt w:val="bullet"/>
      <w:lvlText w:val="•"/>
      <w:lvlJc w:val="left"/>
      <w:pPr>
        <w:ind w:left="5960" w:hanging="601"/>
      </w:pPr>
      <w:rPr>
        <w:rFonts w:hint="default"/>
        <w:lang w:val="es-ES" w:eastAsia="en-US" w:bidi="ar-SA"/>
      </w:rPr>
    </w:lvl>
    <w:lvl w:ilvl="6" w:tplc="2E18D980">
      <w:numFmt w:val="bullet"/>
      <w:lvlText w:val="•"/>
      <w:lvlJc w:val="left"/>
      <w:pPr>
        <w:ind w:left="6872" w:hanging="601"/>
      </w:pPr>
      <w:rPr>
        <w:rFonts w:hint="default"/>
        <w:lang w:val="es-ES" w:eastAsia="en-US" w:bidi="ar-SA"/>
      </w:rPr>
    </w:lvl>
    <w:lvl w:ilvl="7" w:tplc="8A346EAA">
      <w:numFmt w:val="bullet"/>
      <w:lvlText w:val="•"/>
      <w:lvlJc w:val="left"/>
      <w:pPr>
        <w:ind w:left="7784" w:hanging="601"/>
      </w:pPr>
      <w:rPr>
        <w:rFonts w:hint="default"/>
        <w:lang w:val="es-ES" w:eastAsia="en-US" w:bidi="ar-SA"/>
      </w:rPr>
    </w:lvl>
    <w:lvl w:ilvl="8" w:tplc="DAEE8022">
      <w:numFmt w:val="bullet"/>
      <w:lvlText w:val="•"/>
      <w:lvlJc w:val="left"/>
      <w:pPr>
        <w:ind w:left="8696" w:hanging="60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07"/>
    <w:rsid w:val="000811BE"/>
    <w:rsid w:val="000D1BF5"/>
    <w:rsid w:val="00390CB9"/>
    <w:rsid w:val="004B0582"/>
    <w:rsid w:val="004C2407"/>
    <w:rsid w:val="00886FD9"/>
    <w:rsid w:val="0094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5C05A8"/>
  <w15:chartTrackingRefBased/>
  <w15:docId w15:val="{0DC13FA3-28E3-4F94-9856-D66F3F67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407"/>
  </w:style>
  <w:style w:type="paragraph" w:styleId="Piedepgina">
    <w:name w:val="footer"/>
    <w:basedOn w:val="Normal"/>
    <w:link w:val="PiedepginaCar"/>
    <w:uiPriority w:val="99"/>
    <w:unhideWhenUsed/>
    <w:rsid w:val="004C2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407"/>
  </w:style>
  <w:style w:type="paragraph" w:styleId="Textoindependiente">
    <w:name w:val="Body Text"/>
    <w:basedOn w:val="Normal"/>
    <w:link w:val="TextoindependienteCar"/>
    <w:uiPriority w:val="1"/>
    <w:qFormat/>
    <w:rsid w:val="004C24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2407"/>
    <w:rPr>
      <w:rFonts w:ascii="Arial" w:eastAsia="Arial" w:hAnsi="Arial" w:cs="Arial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4C2407"/>
    <w:pPr>
      <w:widowControl w:val="0"/>
      <w:autoSpaceDE w:val="0"/>
      <w:autoSpaceDN w:val="0"/>
      <w:spacing w:after="0" w:line="240" w:lineRule="auto"/>
      <w:ind w:left="1401" w:hanging="602"/>
      <w:jc w:val="both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Herlinda Tobias Salinas</dc:creator>
  <cp:keywords/>
  <dc:description/>
  <cp:lastModifiedBy>Herlinda Tobias Salinas</cp:lastModifiedBy>
  <cp:revision>2</cp:revision>
  <cp:lastPrinted>2024-08-15T17:54:00Z</cp:lastPrinted>
  <dcterms:created xsi:type="dcterms:W3CDTF">2024-08-14T20:19:00Z</dcterms:created>
  <dcterms:modified xsi:type="dcterms:W3CDTF">2024-08-15T17:55:00Z</dcterms:modified>
</cp:coreProperties>
</file>